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51" w:rsidRPr="00225C13" w:rsidRDefault="00BA5151" w:rsidP="00225C1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Кариес зубов. Причины, симптомы, лечение и профилактика кариеса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Кариес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(лат.</w:t>
      </w:r>
      <w:proofErr w:type="gram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Caries</w:t>
      </w:r>
      <w:proofErr w:type="spell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— гниение) — заболевание зубов, — сложный патологический медленно протекающий процесс разрушения зуба.</w:t>
      </w:r>
      <w:proofErr w:type="gramEnd"/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статистике, кариес наблюдается у свыше 93% населения Земли.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возникает кариес зубов?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Появление кариеса начинается из налета на зубах, состоящего из остатков пищи и бактерий, которые питаются сладкими продуктами, или сахарами. Процесс переваривания этих сахаров создает кислоты, которые атакуют поверхность зубов и негативно влияют на здоровье полости рта. Разрушение зубов происходит, когда кислоты разъедают твердый слой поверхности зуба (эмаль). Со временем, такой процесс гниения может приводить к появлению отверстий в поверхности зуба – кариесу зубов. Если кариес не лечить, то полости могут становиться больше и в конечном итоге привести даже к разрушению зуба.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Причины кариеса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Наследственность.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Если у родителей наблюдаются частые болезни зубов и десен, то они могут передать эту предрасположенность своим детям. Также от наследственности зависит химический состав и структура зубных тканей, характер слюноотделения.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Питание.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Употребление в пищу большого количества сладостей (сахаров) благотворно влияет и ускоряет процесс разрушения зубов. Также развитию кариеса способствует недостаточное употребление пищи, богатой на белки, </w:t>
      </w:r>
      <w:hyperlink r:id="rId5" w:tgtFrame="_blank" w:history="1">
        <w:r w:rsidRPr="00225C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витамины</w:t>
        </w:r>
      </w:hyperlink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минеральные соли, фтора и других микроэлементов.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Слюна.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Замечено, что у людей подверженных кариесу, слюна более вязкая и в ней изменено соотношение содержания минеральных солей, что приводит к развитию кариеса.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Иммунитет полости рта.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Иммунитет полости рта может быть ослаблен из-за острых респираторных и респираторно-вирусных заболеваний. При ослабленном иммунитете бактериям легче и быстрее размножатся.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Чистка зубов.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Многие люди не чистят зубы 2 раза в день. Другие чистят неправильно, «для галочки». Также, иногда необходима профессиональная чистка зубов стоматологом, чтобы снять налет в труднодоступных местах.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Профессия.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Люди, которые работают на химических предприятиях, больше подвержены появлению и развитию кариеса.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 жизни ребенка молочные зубы чаще подвергаются разрушительным процессам, чем коренные. Но, по мере возрастания, они начинают внимательней относится к </w:t>
      </w:r>
      <w:hyperlink r:id="rId6" w:tgtFrame="_blank" w:history="1">
        <w:r w:rsidRPr="00225C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гигиене полости рта</w:t>
        </w:r>
      </w:hyperlink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коренные зубы растут </w:t>
      </w:r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здоровыми</w:t>
      </w:r>
      <w:proofErr w:type="gram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Очень важно, с самого детства приучать ребенка к гигиене полости рта, что предотвратит молочный кариес зубов.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География.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Ученые обнаружили, что на состояние зубов влияет регион, в котором проживает человек, что связано с процентом содержания фтора в питьевой воде.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Половой признак.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женщин зубные болезни встречаются чаще, чем у мужчин. Это обусловлено беременностью, кормлением грудью, а также большей, чем у мужчин тягой к сладостям.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Симптомы кариеса</w:t>
      </w:r>
    </w:p>
    <w:p w:rsidR="00BA5151" w:rsidRPr="00225C13" w:rsidRDefault="00BA5151" w:rsidP="00225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— изменение природного цвета зуба, появление </w:t>
      </w:r>
      <w:proofErr w:type="spell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меловидных</w:t>
      </w:r>
      <w:proofErr w:type="spell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пятен или почернение;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появление дырочек на зубах;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чувствительность зубов к горячему, холодному, кислому, сладкому и соленому;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ноющая боль в зубе;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неприятный запах изо рта.</w:t>
      </w:r>
    </w:p>
    <w:p w:rsidR="00BA5151" w:rsidRPr="00225C13" w:rsidRDefault="00BA5151" w:rsidP="00225C1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5C13">
        <w:rPr>
          <w:rFonts w:ascii="Times New Roman" w:hAnsi="Times New Roman" w:cs="Times New Roman"/>
          <w:color w:val="000000" w:themeColor="text1"/>
          <w:sz w:val="28"/>
          <w:szCs w:val="28"/>
        </w:rPr>
        <w:t>При первых симптомах кариеса следует немедленно обратиться к врачу.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Осложнения кариеса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 обращаться к врачу, имея явные признаки кариеса, то процесс разрушения зуба будет прогрессировать: микробы проникнут через дентин в пульпу зуба и вызовут её воспаление – </w:t>
      </w:r>
      <w:hyperlink r:id="rId7" w:tgtFrame="_blank" w:history="1">
        <w:r w:rsidRPr="00225C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пульпит</w:t>
        </w:r>
      </w:hyperlink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который, при отсутствии лечения перейдет в воспаление надкостницы – периодонтит, что в конечном 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итоге может привести не только к потере зуба, но и повреждению рядом растущих зубов.</w:t>
      </w:r>
      <w:proofErr w:type="gramEnd"/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кариеса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Фиссурный</w:t>
      </w:r>
      <w:proofErr w:type="spellEnd"/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кариес.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вид кариеса наиболее распространён. Он характеризуется поражением бороздок на зубах, естественных анатомических углублений и межзубных промежутков. Дело в том, что в этих местах чаще всего скапливаются остатки пищи, которые тяжело оттуда тщательно вычистить.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Пришеечный</w:t>
      </w:r>
      <w:proofErr w:type="spellEnd"/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кариес.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вид кариеса считается самым сложным. Он поражает шейку зуба. В области шейки зуба очень тонкий слой эмали, а также эти места достаточно труднодоступны, чтобы их почистить в домашних условиях.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Атипичный</w:t>
      </w:r>
      <w:proofErr w:type="spellEnd"/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кариес.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Данный вид кариеса характеризуется поражением других участков зуба – например, бугра или режущего края.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Вторичный кариес.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вид развивается в результате использования некоторых некачественных пломбировочных материалов, а также вследствие некачественной работы стоматолога. Кроме того, вторичный кариес может быть спровоцирован: неудачным протезированием, неправильным прикусом, твердой пищей, температурными раздражителями.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Стадии кариеса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Первая стадия кариеса.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Начальная стадия характеризуется образованием светлого пятнышка на зубной эмали. Никаких других симптомов и дискомфорта может не наблюдаться. На этой стадии желательно обратиться к стоматологу, что в дальнейшем существенно сэкономит время и финансы на лечение зубов.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Средняя стадия кариеса.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этой стадии уже повреждается не только эмаль зуба, но и дентин (основная ткань зуба, которая мягче, чем эмаль). Из средней стадии кариес может очень быстро развиться в </w:t>
      </w:r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глубокую</w:t>
      </w:r>
      <w:proofErr w:type="gram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потому лучше не затягивать с лечением.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Признаки средней стадии кариеса — темные пятна на зубе, неглубокие кариозные полости, ноющая боль в поврежденном зубе во время приема сладкой и кислой пищи, а также при воздействии холодного и горячего.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Глубокая стадия кариеса.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данной стадии человек уже может испытывать сильную боль при употреблении горячей и холодной пищи, сладкого, </w:t>
      </w:r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соленого</w:t>
      </w:r>
      <w:proofErr w:type="gram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кислого. Если боль проходит в течени</w:t>
      </w:r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минут, то кариес еще не перерос в пульпит и больной зуб еще можно спасти. В некоторых случаях, в глубокой стадии, на поверхности зуба не видны повреждения, в то время как внутри зуба уже глобальные разрушения.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Диагностика кариеса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диагностики кариеса следует обратиться к </w:t>
      </w:r>
      <w:hyperlink r:id="rId8" w:tgtFrame="_blank" w:history="1">
        <w:r w:rsidRPr="00225C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стоматологу</w:t>
        </w:r>
      </w:hyperlink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стоматологической клинике доктор осмотрит видимые поверхности зубов. Где невидимые там попытается найти зондом нарушения эмали (полости, шероховатости, неровности). Особое внимание будет уделяться областям между буграми зуба, </w:t>
      </w:r>
      <w:proofErr w:type="spell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придесневым</w:t>
      </w:r>
      <w:proofErr w:type="spell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участкам, участкам между зубами и краям старых пломб. Также стоматологом могут быть назначены другие методы диагностики кариеса.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диагностирования кариеса:</w:t>
      </w:r>
    </w:p>
    <w:p w:rsidR="00BA5151" w:rsidRPr="00225C13" w:rsidRDefault="00BA5151" w:rsidP="00225C1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осмотр стоматолога;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зондирование (поможет выявить дефекты на поверхности эмали, особенно в труднодоступных местах, определить плотность дна и стенок полости в твердых тканях зубов и степень их чувствительности);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перкуссия (используется для исключения осложнений кариеса);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термометрия (проводится с целью уточнения реакции пульпы зуба);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 витальное окрашивание (проводят для выявления начального кариеса и для индикации пораженного дентина на дне кариозной полости);</w:t>
      </w:r>
      <w:proofErr w:type="gram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— </w:t>
      </w:r>
      <w:hyperlink r:id="rId9" w:tgtFrame="_blank" w:history="1">
        <w:r w:rsidRPr="00225C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рентген</w:t>
        </w:r>
      </w:hyperlink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(позволяет определить глубину и близость к пульпе кариозных полостей);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— </w:t>
      </w:r>
      <w:proofErr w:type="spell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электроодонтометрия</w:t>
      </w:r>
      <w:proofErr w:type="spell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(проводят для исключения осложнений со стороны пульпы);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— </w:t>
      </w:r>
      <w:proofErr w:type="spell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трансиллюминация</w:t>
      </w:r>
      <w:proofErr w:type="spell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выявления начальных стадий и скрытых очагов кариеса).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5C13" w:rsidRPr="00225C13" w:rsidRDefault="00BA5151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Лечение кариеса</w:t>
      </w:r>
      <w:r w:rsidR="00225C13"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20010" cy="2251075"/>
            <wp:effectExtent l="19050" t="0" r="8890" b="0"/>
            <wp:docPr id="6" name="Рисунок 6" descr="Лечение кариес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чение кариес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лечения кариеса нужно обратиться в стоматологическую клинику. Чем раньше Вы обратитесь к специалисту, тем лечение будет проще, быстрее и дешевле.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Лечение кариеса хорошо освоено и практически безболезненно.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начальной стадии врачу достаточно всего лишь почистить эмаль специальным инструментом и восстановить ее минеральными растворами или лаками.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более глубоких стадиях уже надо убирать пораженные ткани, дезинфицировать, пломбировать и обработать так, чтобы зуб выглядел естественно.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зуб изъеден кариесом, так что пломбу не в чем закреплять, то врачу придется его обтачивать и сверху ставить коронку.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Кариес передних зубов лечится </w:t>
      </w:r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также, как</w:t>
      </w:r>
      <w:proofErr w:type="gram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остальные зубы, единственное, врач может предложить использовать </w:t>
      </w:r>
      <w:proofErr w:type="spell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фотопломбу</w:t>
      </w:r>
      <w:proofErr w:type="spell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после установки будет незаметной на фоне здоровой части зуба.</w:t>
      </w:r>
    </w:p>
    <w:p w:rsidR="00225C13" w:rsidRDefault="00225C13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5C13" w:rsidRDefault="00225C13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5C13" w:rsidRDefault="00225C13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25C13" w:rsidRPr="00225C13" w:rsidRDefault="00BA5151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Профилактика кариеса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20010" cy="1916430"/>
            <wp:effectExtent l="19050" t="0" r="8890" b="0"/>
            <wp:docPr id="7" name="Рисунок 7" descr="Профилактика кариес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илактика кариес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Правильно сбалансированное питание.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Организму обязательно нужно в достаточных количествах мясо, рыбу, овощи, фрукты, крупы и молочные продукты. Потребление мучного и сладкого следует ограничить. </w:t>
      </w:r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Почаще</w:t>
      </w:r>
      <w:proofErr w:type="gram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кушайте сырую морковь и яблоки, т.к. они способны очищать наши зубы от остатков пищи.</w:t>
      </w:r>
    </w:p>
    <w:p w:rsidR="00BA5151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 следите за питанием во время беременности, чтобы у </w:t>
      </w:r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ребеночка</w:t>
      </w:r>
      <w:proofErr w:type="gram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еще до рождения формировалась здоровая структура твердых тканей зуба. Не принимайте лекарственные средства без назначения врача, не употребляйте алкоголь и если еще не успели, бросайте курить!</w:t>
      </w:r>
    </w:p>
    <w:p w:rsidR="00ED6B12" w:rsidRPr="00225C13" w:rsidRDefault="00BA5151" w:rsidP="00225C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5C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Чистка зубов.</w:t>
      </w:r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Чистите зубы 2 раза в день — утром и вечером после еды. Межзубные промежутки очищайте с помощью зубной нити (</w:t>
      </w:r>
      <w:proofErr w:type="spell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флосса</w:t>
      </w:r>
      <w:proofErr w:type="spell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После каждого приема пищи старайтесь полоскать рот водой или </w:t>
      </w:r>
      <w:proofErr w:type="gram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специальным</w:t>
      </w:r>
      <w:proofErr w:type="gram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ополаскивателем</w:t>
      </w:r>
      <w:proofErr w:type="spellEnd"/>
      <w:r w:rsidRPr="00225C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зубов.</w:t>
      </w:r>
    </w:p>
    <w:sectPr w:rsidR="00ED6B12" w:rsidRPr="00225C13" w:rsidSect="00ED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41685"/>
    <w:multiLevelType w:val="multilevel"/>
    <w:tmpl w:val="F9A01C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5151"/>
    <w:rsid w:val="00225C13"/>
    <w:rsid w:val="00BA5151"/>
    <w:rsid w:val="00BB4AA8"/>
    <w:rsid w:val="00ED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12"/>
  </w:style>
  <w:style w:type="paragraph" w:styleId="1">
    <w:name w:val="heading 1"/>
    <w:basedOn w:val="a"/>
    <w:link w:val="10"/>
    <w:uiPriority w:val="9"/>
    <w:qFormat/>
    <w:rsid w:val="00BA51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51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5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1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51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BA5151"/>
  </w:style>
  <w:style w:type="character" w:customStyle="1" w:styleId="apple-converted-space">
    <w:name w:val="apple-converted-space"/>
    <w:basedOn w:val="a0"/>
    <w:rsid w:val="00BA5151"/>
  </w:style>
  <w:style w:type="character" w:customStyle="1" w:styleId="byline">
    <w:name w:val="byline"/>
    <w:basedOn w:val="a0"/>
    <w:rsid w:val="00BA5151"/>
  </w:style>
  <w:style w:type="character" w:customStyle="1" w:styleId="author">
    <w:name w:val="author"/>
    <w:basedOn w:val="a0"/>
    <w:rsid w:val="00BA5151"/>
  </w:style>
  <w:style w:type="character" w:styleId="a3">
    <w:name w:val="Hyperlink"/>
    <w:basedOn w:val="a0"/>
    <w:uiPriority w:val="99"/>
    <w:semiHidden/>
    <w:unhideWhenUsed/>
    <w:rsid w:val="00BA5151"/>
    <w:rPr>
      <w:color w:val="0000FF"/>
      <w:u w:val="single"/>
    </w:rPr>
  </w:style>
  <w:style w:type="character" w:customStyle="1" w:styleId="meta-sep">
    <w:name w:val="meta-sep"/>
    <w:basedOn w:val="a0"/>
    <w:rsid w:val="00BA5151"/>
  </w:style>
  <w:style w:type="character" w:customStyle="1" w:styleId="comments-link">
    <w:name w:val="comments-link"/>
    <w:basedOn w:val="a0"/>
    <w:rsid w:val="00BA5151"/>
  </w:style>
  <w:style w:type="paragraph" w:styleId="a4">
    <w:name w:val="Normal (Web)"/>
    <w:basedOn w:val="a"/>
    <w:uiPriority w:val="99"/>
    <w:semiHidden/>
    <w:unhideWhenUsed/>
    <w:rsid w:val="00BA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5151"/>
    <w:rPr>
      <w:b/>
      <w:bCs/>
    </w:rPr>
  </w:style>
  <w:style w:type="character" w:styleId="a6">
    <w:name w:val="Emphasis"/>
    <w:basedOn w:val="a0"/>
    <w:uiPriority w:val="20"/>
    <w:qFormat/>
    <w:rsid w:val="00BA515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A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1877">
          <w:marLeft w:val="0"/>
          <w:marRight w:val="0"/>
          <w:marTop w:val="0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1798">
              <w:marLeft w:val="0"/>
              <w:marRight w:val="0"/>
              <w:marTop w:val="0"/>
              <w:marBottom w:val="208"/>
              <w:divBdr>
                <w:top w:val="single" w:sz="6" w:space="10" w:color="999999"/>
                <w:left w:val="single" w:sz="6" w:space="31" w:color="999999"/>
                <w:bottom w:val="single" w:sz="6" w:space="10" w:color="999999"/>
                <w:right w:val="single" w:sz="6" w:space="14" w:color="999999"/>
              </w:divBdr>
            </w:div>
            <w:div w:id="958953746">
              <w:marLeft w:val="0"/>
              <w:marRight w:val="0"/>
              <w:marTop w:val="0"/>
              <w:marBottom w:val="208"/>
              <w:divBdr>
                <w:top w:val="single" w:sz="6" w:space="10" w:color="999999"/>
                <w:left w:val="single" w:sz="6" w:space="31" w:color="999999"/>
                <w:bottom w:val="single" w:sz="6" w:space="10" w:color="999999"/>
                <w:right w:val="single" w:sz="6" w:space="14" w:color="999999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dobro-est.com/stomatologi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cina.dobro-est.com/pulpit-simptomyi-prichinyi-vidyi-i-lechenie-pulpita.htm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ina.dobro-est.com/lichnaya-gigiena-predmety-sredstva-i-pravila-lichnoy-gigienyi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medicina.dobro-est.com/vitaminyi-opisanie-klassifikatsiya-i-rol-vitaminov-v-zhizni-cheloveka-sutochnaya-potrebnost-v-vitaminah.html" TargetMode="External"/><Relationship Id="rId10" Type="http://schemas.openxmlformats.org/officeDocument/2006/relationships/hyperlink" Target="http://medicina.dobro-est.com/karies-zubov-prichinyi-simptomyi-lechenie-i-profilaktika-karies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icina.dobro-est.com/rentgenografi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2017-04-20T15:40:00Z</dcterms:created>
  <dcterms:modified xsi:type="dcterms:W3CDTF">2017-04-21T08:19:00Z</dcterms:modified>
</cp:coreProperties>
</file>