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50" w:rsidRPr="00DE6F50" w:rsidRDefault="00DE6F50" w:rsidP="00DE6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r w:rsidRPr="00DE6F50">
        <w:rPr>
          <w:rFonts w:ascii="Times New Roman" w:eastAsia="Calibri" w:hAnsi="Times New Roman" w:cs="Times New Roman"/>
          <w:b/>
          <w:sz w:val="32"/>
          <w:szCs w:val="24"/>
        </w:rPr>
        <w:t>Памятка родителям по профилактике суицида.</w:t>
      </w:r>
    </w:p>
    <w:bookmarkEnd w:id="0"/>
    <w:p w:rsidR="00DE6F50" w:rsidRPr="00DE6F50" w:rsidRDefault="00DE6F50" w:rsidP="00DE6F5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E6F50">
        <w:rPr>
          <w:rFonts w:ascii="Times New Roman" w:eastAsia="Calibri" w:hAnsi="Times New Roman" w:cs="Times New Roman"/>
          <w:b/>
          <w:sz w:val="28"/>
          <w:szCs w:val="24"/>
        </w:rPr>
        <w:t xml:space="preserve"> 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  <w:r w:rsidRPr="00DE6F5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E6F50" w:rsidRPr="00DE6F50" w:rsidRDefault="00DE6F50" w:rsidP="00DE6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Будьте бдительны! Суждение, что люди, решившиеся на суицид, никому не говорят о своих намерениях, неверно. 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Кроме перечисленных, выделяются еще несколько признаков готовности ребенка к суициду, и при появлении 1-2 из которых следует обратить особое внимание: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- утрата интереса к любимым занятиям, снижение активности, апатия, безволие;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- пренебрежение собственным видом, неряшливость;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>- появление тяги к уединению, отдаление от близких людей;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 - резкие перепады настроения, неадекватная реакция на слова, беспричинные слезы, медленная и маловыразительная речь;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- внезапное снижение успеваемости и рассеянность;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- плохое поведение в школе, прогулы, нарушения дисциплины;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 xml:space="preserve">- склонность к риску и неоправданным и опрометчивым поступкам; </w:t>
      </w:r>
    </w:p>
    <w:p w:rsidR="00DE6F50" w:rsidRPr="00DE6F50" w:rsidRDefault="00DE6F50" w:rsidP="00DE6F50">
      <w:pPr>
        <w:spacing w:after="0" w:line="240" w:lineRule="auto"/>
        <w:jc w:val="both"/>
        <w:rPr>
          <w:rFonts w:ascii="Times New Roman" w:eastAsia="Calibri" w:hAnsi="Times New Roman" w:cs="Times New Roman"/>
          <w:color w:val="434140"/>
          <w:sz w:val="28"/>
          <w:szCs w:val="28"/>
          <w:lang w:eastAsia="ru-RU"/>
        </w:rPr>
      </w:pPr>
      <w:r w:rsidRPr="00DE6F50">
        <w:rPr>
          <w:rFonts w:ascii="Times New Roman" w:eastAsia="Calibri" w:hAnsi="Times New Roman" w:cs="Times New Roman"/>
          <w:sz w:val="28"/>
          <w:szCs w:val="28"/>
        </w:rPr>
        <w:t>Что делать? Как помочь?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 Обращение к психологу не означает постановки на учет и клейма психической неполноценности. Большинство людей,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любовью!</w:t>
      </w:r>
    </w:p>
    <w:p w:rsidR="005A78FB" w:rsidRDefault="005A78FB" w:rsidP="00DE6F50">
      <w:pPr>
        <w:jc w:val="both"/>
      </w:pPr>
    </w:p>
    <w:sectPr w:rsidR="005A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5A78FB"/>
    <w:rsid w:val="00CC6EBD"/>
    <w:rsid w:val="00D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C2BC-8987-4EA9-AAFE-EBA010B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2019-12-04T07:44:00Z</dcterms:created>
  <dcterms:modified xsi:type="dcterms:W3CDTF">2019-12-04T07:44:00Z</dcterms:modified>
</cp:coreProperties>
</file>